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BF" w:rsidRDefault="002831BF" w:rsidP="00283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Уважаемые родители!</w:t>
      </w:r>
    </w:p>
    <w:p w:rsidR="002831BF" w:rsidRPr="003E569F" w:rsidRDefault="002831BF" w:rsidP="00283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1BF" w:rsidRDefault="002831BF" w:rsidP="00283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Правительством Камчатского края разработан и утвержден план мероприятий по организации и проведению Всероссийского физкультурно-спортивного комплекса </w:t>
      </w:r>
      <w:r w:rsidRPr="003E569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Готов к труду и обороне</w:t>
      </w:r>
      <w:r w:rsidRPr="003E569F">
        <w:rPr>
          <w:rFonts w:ascii="Times New Roman" w:hAnsi="Times New Roman" w:cs="Times New Roman"/>
          <w:sz w:val="26"/>
          <w:szCs w:val="26"/>
        </w:rPr>
        <w:t>» (</w:t>
      </w:r>
      <w:r>
        <w:rPr>
          <w:rFonts w:ascii="Times New Roman CYR" w:hAnsi="Times New Roman CYR" w:cs="Times New Roman CYR"/>
          <w:sz w:val="26"/>
          <w:szCs w:val="26"/>
        </w:rPr>
        <w:t>ГТО) на период 2014-2017 годы. Виды и количество испытаний определены по возрастным группам (ступеням) и разделяются на обязательные испытания и испытания по выбору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 .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Всю необходимую информацию можно получить на официальном сайте </w:t>
      </w:r>
      <w:hyperlink r:id="rId5" w:history="1">
        <w:r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E569F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Fonts w:ascii="Times New Roman" w:hAnsi="Times New Roman" w:cs="Times New Roman"/>
            <w:sz w:val="26"/>
            <w:szCs w:val="26"/>
            <w:lang w:val="en-US"/>
          </w:rPr>
          <w:t>gto</w:t>
        </w:r>
        <w:proofErr w:type="spellEnd"/>
        <w:r w:rsidRPr="003E569F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, на котором каждый из участников должен зарегистрироваться и получить свой </w:t>
      </w:r>
      <w:r>
        <w:rPr>
          <w:rFonts w:ascii="Times New Roman" w:hAnsi="Times New Roman" w:cs="Times New Roman"/>
          <w:sz w:val="26"/>
          <w:szCs w:val="26"/>
          <w:lang w:val="en-US"/>
        </w:rPr>
        <w:t>ID</w:t>
      </w:r>
      <w:r>
        <w:rPr>
          <w:rFonts w:ascii="Times New Roman CYR" w:hAnsi="Times New Roman CYR" w:cs="Times New Roman CYR"/>
          <w:sz w:val="26"/>
          <w:szCs w:val="26"/>
        </w:rPr>
        <w:t xml:space="preserve"> персональный номер.</w:t>
      </w:r>
    </w:p>
    <w:p w:rsidR="002831BF" w:rsidRDefault="002831BF" w:rsidP="00283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Ежегодно прием нормативом для обучающихся общеобразовательных будет проводиться в течение учебного года в зависимости от вида испытаний - зимних или осенне-весенних.</w:t>
      </w:r>
    </w:p>
    <w:p w:rsidR="002831BF" w:rsidRDefault="002831BF" w:rsidP="00283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соответствии с указанным планом, в октябре 2015 года будет организован прием испытаний (тестов), на стадионе МБОУ ЕСШ №7 им. О.Н.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МАмченкова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. </w:t>
      </w:r>
    </w:p>
    <w:p w:rsidR="002831BF" w:rsidRDefault="002831BF" w:rsidP="00283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Учитывая то, что подведение итогов сданных нормативом запланирован на февраль-март 2016 года, обучающимся 9-ых и 11-ых классов необходимо в ближайшее время сдать стадионные </w:t>
      </w:r>
      <w:r>
        <w:rPr>
          <w:rFonts w:ascii="Times New Roman CYR" w:hAnsi="Times New Roman CYR" w:cs="Times New Roman CYR"/>
          <w:sz w:val="26"/>
          <w:szCs w:val="26"/>
          <w:u w:val="single"/>
        </w:rPr>
        <w:t>обязательные нормативы</w:t>
      </w:r>
      <w:r>
        <w:rPr>
          <w:rFonts w:ascii="Times New Roman CYR" w:hAnsi="Times New Roman CYR" w:cs="Times New Roman CYR"/>
          <w:sz w:val="26"/>
          <w:szCs w:val="26"/>
        </w:rPr>
        <w:t>, чтобы получить к концу учебного года соответствующие знаки ГТО (бронзовый, серебряный или золотой), которые дают дополнительные баллы при поступлении в средние профессиональные и высшие учебные заведения.</w:t>
      </w:r>
      <w:proofErr w:type="gramEnd"/>
    </w:p>
    <w:p w:rsidR="002831BF" w:rsidRDefault="002831BF" w:rsidP="00283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Для этого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школьных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осенних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каникул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>ежедневно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26 </w:t>
      </w:r>
      <w:r>
        <w:rPr>
          <w:rFonts w:ascii="Times New Roman CYR" w:hAnsi="Times New Roman CYR" w:cs="Times New Roman CYR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28 </w:t>
      </w:r>
      <w:r>
        <w:rPr>
          <w:rFonts w:ascii="Times New Roman CYR" w:hAnsi="Times New Roman CYR" w:cs="Times New Roman CYR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12.00 </w:t>
      </w:r>
      <w:r>
        <w:rPr>
          <w:rFonts w:ascii="Times New Roman CYR" w:hAnsi="Times New Roman CYR" w:cs="Times New Roman CYR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15.00 </w:t>
      </w:r>
      <w:r>
        <w:rPr>
          <w:rFonts w:ascii="Times New Roman CYR" w:hAnsi="Times New Roman CYR" w:cs="Times New Roman CYR"/>
          <w:sz w:val="26"/>
          <w:szCs w:val="26"/>
        </w:rPr>
        <w:t>часов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стадиона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МБОУ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ЕСШ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Segoe UI Symbol" w:hAnsi="Segoe UI Symbol" w:cs="Segoe UI Symbol"/>
          <w:sz w:val="26"/>
          <w:szCs w:val="26"/>
        </w:rPr>
        <w:t>№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3E56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Мамченкова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будет</w:t>
      </w:r>
      <w:r w:rsidRPr="003E56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организован прием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следующих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нормативом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831BF" w:rsidRDefault="002831BF" w:rsidP="00283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Для возрастной группы от 13 до 15 лет:</w:t>
      </w:r>
    </w:p>
    <w:p w:rsidR="002831BF" w:rsidRDefault="002831BF" w:rsidP="002831B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Бег на 60 м;</w:t>
      </w:r>
    </w:p>
    <w:p w:rsidR="002831BF" w:rsidRDefault="002831BF" w:rsidP="002831B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Бег на 2 км;</w:t>
      </w:r>
    </w:p>
    <w:p w:rsidR="002831BF" w:rsidRDefault="002831BF" w:rsidP="002831B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Метание мяча.</w:t>
      </w:r>
    </w:p>
    <w:p w:rsidR="002831BF" w:rsidRDefault="002831BF" w:rsidP="00283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Для возрастной группы от 16 до 17 лет:</w:t>
      </w:r>
    </w:p>
    <w:p w:rsidR="002831BF" w:rsidRDefault="002831BF" w:rsidP="002831B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Бег на 100 м;</w:t>
      </w:r>
    </w:p>
    <w:p w:rsidR="002831BF" w:rsidRDefault="002831BF" w:rsidP="002831B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Бег на 2 км;</w:t>
      </w:r>
    </w:p>
    <w:p w:rsidR="002831BF" w:rsidRDefault="002831BF" w:rsidP="002831B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Метание спортивного снаряда.</w:t>
      </w:r>
    </w:p>
    <w:p w:rsidR="00000000" w:rsidRDefault="002831BF"/>
    <w:sectPr w:rsidR="00000000" w:rsidSect="002831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8E3370"/>
    <w:lvl w:ilvl="0">
      <w:numFmt w:val="bullet"/>
      <w:lvlText w:val="*"/>
      <w:lvlJc w:val="left"/>
    </w:lvl>
  </w:abstractNum>
  <w:abstractNum w:abstractNumId="1">
    <w:nsid w:val="6C7352FD"/>
    <w:multiLevelType w:val="singleLevel"/>
    <w:tmpl w:val="AD96FE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1BF"/>
    <w:rsid w:val="0028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>org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2016-10-25T00:25:00Z</dcterms:created>
  <dcterms:modified xsi:type="dcterms:W3CDTF">2016-10-25T00:29:00Z</dcterms:modified>
</cp:coreProperties>
</file>