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7" w:rsidRPr="00DC0FB3" w:rsidRDefault="00FF5FA7" w:rsidP="00FF5FA7">
      <w:pPr>
        <w:rPr>
          <w:rFonts w:ascii="Times New Roman" w:hAnsi="Times New Roman" w:cs="Times New Roman"/>
          <w:sz w:val="32"/>
          <w:szCs w:val="32"/>
        </w:rPr>
      </w:pPr>
      <w:r w:rsidRPr="00DC0FB3">
        <w:rPr>
          <w:rFonts w:ascii="Times New Roman" w:hAnsi="Times New Roman" w:cs="Times New Roman"/>
          <w:sz w:val="32"/>
          <w:szCs w:val="32"/>
        </w:rPr>
        <w:t>Муниципальное бюджетное образовательное учреждение</w:t>
      </w:r>
      <w:r w:rsidRPr="00DC0FB3">
        <w:rPr>
          <w:rFonts w:ascii="Times New Roman" w:hAnsi="Times New Roman" w:cs="Times New Roman"/>
          <w:sz w:val="32"/>
          <w:szCs w:val="32"/>
        </w:rPr>
        <w:br/>
        <w:t xml:space="preserve">      «Николаевская средняя общеобразовательная школа»</w:t>
      </w:r>
    </w:p>
    <w:p w:rsidR="00FF5FA7" w:rsidRPr="00DC0FB3" w:rsidRDefault="00FF5FA7" w:rsidP="00FF5FA7">
      <w:pPr>
        <w:rPr>
          <w:rFonts w:ascii="Times New Roman" w:hAnsi="Times New Roman" w:cs="Times New Roman"/>
          <w:sz w:val="32"/>
          <w:szCs w:val="32"/>
        </w:rPr>
      </w:pPr>
    </w:p>
    <w:p w:rsidR="00FF5FA7" w:rsidRPr="00DC0FB3" w:rsidRDefault="00FF5FA7" w:rsidP="00FF5FA7">
      <w:pPr>
        <w:rPr>
          <w:rFonts w:ascii="Times New Roman" w:hAnsi="Times New Roman" w:cs="Times New Roman"/>
        </w:rPr>
      </w:pPr>
      <w:r w:rsidRPr="00DC0FB3">
        <w:rPr>
          <w:rFonts w:ascii="Times New Roman" w:hAnsi="Times New Roman" w:cs="Times New Roman"/>
        </w:rPr>
        <w:t xml:space="preserve">     «СОГЛАСОВАНО»                                                                                        «УТВЕРЖДАЮ»</w:t>
      </w:r>
      <w:r w:rsidRPr="00DC0FB3">
        <w:rPr>
          <w:rFonts w:ascii="Times New Roman" w:hAnsi="Times New Roman" w:cs="Times New Roman"/>
        </w:rPr>
        <w:br/>
        <w:t>____________________                                                                               _______________________</w:t>
      </w:r>
      <w:r w:rsidRPr="00DC0FB3">
        <w:rPr>
          <w:rFonts w:ascii="Times New Roman" w:hAnsi="Times New Roman" w:cs="Times New Roman"/>
        </w:rPr>
        <w:br/>
        <w:t xml:space="preserve">Зам. </w:t>
      </w:r>
      <w:proofErr w:type="spellStart"/>
      <w:r w:rsidRPr="00DC0FB3">
        <w:rPr>
          <w:rFonts w:ascii="Times New Roman" w:hAnsi="Times New Roman" w:cs="Times New Roman"/>
        </w:rPr>
        <w:t>дир</w:t>
      </w:r>
      <w:proofErr w:type="gramStart"/>
      <w:r w:rsidRPr="00DC0FB3">
        <w:rPr>
          <w:rFonts w:ascii="Times New Roman" w:hAnsi="Times New Roman" w:cs="Times New Roman"/>
        </w:rPr>
        <w:t>.п</w:t>
      </w:r>
      <w:proofErr w:type="gramEnd"/>
      <w:r w:rsidRPr="00DC0FB3">
        <w:rPr>
          <w:rFonts w:ascii="Times New Roman" w:hAnsi="Times New Roman" w:cs="Times New Roman"/>
        </w:rPr>
        <w:t>о</w:t>
      </w:r>
      <w:proofErr w:type="spellEnd"/>
      <w:r w:rsidRPr="00DC0FB3">
        <w:rPr>
          <w:rFonts w:ascii="Times New Roman" w:hAnsi="Times New Roman" w:cs="Times New Roman"/>
        </w:rPr>
        <w:t xml:space="preserve"> УВР Т.В. </w:t>
      </w:r>
      <w:proofErr w:type="spellStart"/>
      <w:r w:rsidRPr="00DC0FB3">
        <w:rPr>
          <w:rFonts w:ascii="Times New Roman" w:hAnsi="Times New Roman" w:cs="Times New Roman"/>
        </w:rPr>
        <w:t>Ревенок</w:t>
      </w:r>
      <w:proofErr w:type="spellEnd"/>
      <w:r w:rsidRPr="00DC0FB3">
        <w:rPr>
          <w:rFonts w:ascii="Times New Roman" w:hAnsi="Times New Roman" w:cs="Times New Roman"/>
        </w:rPr>
        <w:t xml:space="preserve">                                     </w:t>
      </w:r>
      <w:r w:rsidR="00605E6F">
        <w:rPr>
          <w:rFonts w:ascii="Times New Roman" w:hAnsi="Times New Roman" w:cs="Times New Roman"/>
        </w:rPr>
        <w:t xml:space="preserve">                       </w:t>
      </w:r>
      <w:r w:rsidR="00D21717">
        <w:rPr>
          <w:rFonts w:ascii="Times New Roman" w:hAnsi="Times New Roman" w:cs="Times New Roman"/>
        </w:rPr>
        <w:t xml:space="preserve"> Директор школы О.В. Муравьёва</w:t>
      </w:r>
      <w:r w:rsidR="00D21717">
        <w:rPr>
          <w:rFonts w:ascii="Times New Roman" w:hAnsi="Times New Roman" w:cs="Times New Roman"/>
        </w:rPr>
        <w:br/>
        <w:t xml:space="preserve"> «___»  _________ 2018</w:t>
      </w:r>
      <w:r w:rsidRPr="00DC0FB3">
        <w:rPr>
          <w:rFonts w:ascii="Times New Roman" w:hAnsi="Times New Roman" w:cs="Times New Roman"/>
        </w:rPr>
        <w:t xml:space="preserve">г.                                                                     </w:t>
      </w:r>
      <w:r w:rsidR="00D21717">
        <w:rPr>
          <w:rFonts w:ascii="Times New Roman" w:hAnsi="Times New Roman" w:cs="Times New Roman"/>
        </w:rPr>
        <w:t xml:space="preserve">        «____»  ____________2018</w:t>
      </w:r>
      <w:r w:rsidRPr="00DC0FB3">
        <w:rPr>
          <w:rFonts w:ascii="Times New Roman" w:hAnsi="Times New Roman" w:cs="Times New Roman"/>
        </w:rPr>
        <w:t>г.</w:t>
      </w:r>
    </w:p>
    <w:p w:rsidR="00FF5FA7" w:rsidRPr="00DC0FB3" w:rsidRDefault="00FF5FA7" w:rsidP="00FF5FA7">
      <w:pPr>
        <w:rPr>
          <w:rFonts w:ascii="Times New Roman" w:hAnsi="Times New Roman" w:cs="Times New Roman"/>
          <w:sz w:val="32"/>
          <w:szCs w:val="32"/>
        </w:rPr>
      </w:pPr>
    </w:p>
    <w:p w:rsidR="00FF5FA7" w:rsidRPr="00DC0FB3" w:rsidRDefault="00FF5FA7" w:rsidP="00FF5F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FB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r w:rsidRPr="00DC0FB3">
        <w:rPr>
          <w:rFonts w:ascii="Times New Roman" w:hAnsi="Times New Roman" w:cs="Times New Roman"/>
          <w:b/>
          <w:sz w:val="32"/>
          <w:szCs w:val="32"/>
        </w:rPr>
        <w:br/>
        <w:t>ПО ХИМИИ</w:t>
      </w:r>
    </w:p>
    <w:p w:rsidR="00FF5FA7" w:rsidRPr="00DC0FB3" w:rsidRDefault="00FF5FA7" w:rsidP="00FF5FA7">
      <w:pPr>
        <w:rPr>
          <w:rFonts w:ascii="Times New Roman" w:hAnsi="Times New Roman" w:cs="Times New Roman"/>
          <w:b/>
          <w:sz w:val="32"/>
          <w:szCs w:val="32"/>
        </w:rPr>
      </w:pPr>
    </w:p>
    <w:p w:rsidR="00FF5FA7" w:rsidRPr="00DC0FB3" w:rsidRDefault="00FF5FA7" w:rsidP="00FF5F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DC0FB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FF5FA7" w:rsidRPr="00DC0FB3" w:rsidRDefault="00FF5FA7" w:rsidP="00FF5FA7">
      <w:pPr>
        <w:rPr>
          <w:rFonts w:ascii="Times New Roman" w:hAnsi="Times New Roman" w:cs="Times New Roman"/>
          <w:b/>
          <w:sz w:val="32"/>
          <w:szCs w:val="32"/>
        </w:rPr>
      </w:pPr>
    </w:p>
    <w:p w:rsidR="00FF5FA7" w:rsidRPr="00DC0FB3" w:rsidRDefault="00FF5FA7" w:rsidP="00FF5FA7">
      <w:pPr>
        <w:rPr>
          <w:rFonts w:ascii="Times New Roman" w:hAnsi="Times New Roman" w:cs="Times New Roman"/>
          <w:b/>
          <w:sz w:val="32"/>
          <w:szCs w:val="32"/>
        </w:rPr>
      </w:pPr>
    </w:p>
    <w:p w:rsidR="00FF5FA7" w:rsidRPr="00DC0FB3" w:rsidRDefault="00FF5FA7" w:rsidP="00FF5FA7">
      <w:pPr>
        <w:rPr>
          <w:rFonts w:ascii="Times New Roman" w:hAnsi="Times New Roman" w:cs="Times New Roman"/>
          <w:sz w:val="28"/>
          <w:szCs w:val="28"/>
        </w:rPr>
      </w:pPr>
      <w:r w:rsidRPr="00DC0FB3">
        <w:rPr>
          <w:rFonts w:ascii="Times New Roman" w:hAnsi="Times New Roman" w:cs="Times New Roman"/>
          <w:sz w:val="28"/>
          <w:szCs w:val="28"/>
        </w:rPr>
        <w:t>Количество часов в неделю: 2 часа</w:t>
      </w:r>
    </w:p>
    <w:p w:rsidR="00FF5FA7" w:rsidRPr="00DC0FB3" w:rsidRDefault="00FF5FA7" w:rsidP="00FF5FA7">
      <w:pPr>
        <w:rPr>
          <w:rFonts w:ascii="Times New Roman" w:hAnsi="Times New Roman" w:cs="Times New Roman"/>
          <w:sz w:val="28"/>
          <w:szCs w:val="28"/>
        </w:rPr>
      </w:pPr>
    </w:p>
    <w:p w:rsidR="00FF5FA7" w:rsidRPr="00DC0FB3" w:rsidRDefault="00FF5FA7" w:rsidP="00FF5FA7">
      <w:pPr>
        <w:rPr>
          <w:rFonts w:ascii="Times New Roman" w:hAnsi="Times New Roman" w:cs="Times New Roman"/>
          <w:sz w:val="28"/>
          <w:szCs w:val="28"/>
        </w:rPr>
      </w:pPr>
      <w:r w:rsidRPr="00DC0FB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0FB3">
        <w:rPr>
          <w:rFonts w:ascii="Times New Roman" w:hAnsi="Times New Roman" w:cs="Times New Roman"/>
          <w:sz w:val="28"/>
          <w:szCs w:val="28"/>
        </w:rPr>
        <w:t xml:space="preserve"> Учитель:</w:t>
      </w:r>
      <w:r w:rsidR="00DA7A81">
        <w:rPr>
          <w:rFonts w:ascii="Times New Roman" w:hAnsi="Times New Roman" w:cs="Times New Roman"/>
          <w:sz w:val="28"/>
          <w:szCs w:val="28"/>
        </w:rPr>
        <w:t xml:space="preserve"> Чимитова Сэсэг Николаевна</w:t>
      </w:r>
      <w:r w:rsidRPr="00DC0FB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F5FA7" w:rsidRPr="00DC0FB3" w:rsidRDefault="00FF5FA7" w:rsidP="00FF5FA7">
      <w:pPr>
        <w:rPr>
          <w:rFonts w:ascii="Times New Roman" w:hAnsi="Times New Roman" w:cs="Times New Roman"/>
          <w:b/>
          <w:sz w:val="28"/>
          <w:szCs w:val="28"/>
        </w:rPr>
      </w:pPr>
    </w:p>
    <w:p w:rsidR="00FF5FA7" w:rsidRPr="00DC0FB3" w:rsidRDefault="00FF5FA7" w:rsidP="00FF5FA7">
      <w:pPr>
        <w:rPr>
          <w:rFonts w:ascii="Times New Roman" w:hAnsi="Times New Roman" w:cs="Times New Roman"/>
          <w:b/>
          <w:sz w:val="28"/>
          <w:szCs w:val="28"/>
        </w:rPr>
      </w:pPr>
    </w:p>
    <w:p w:rsidR="00FF5FA7" w:rsidRPr="00DC0FB3" w:rsidRDefault="00FF5FA7" w:rsidP="00FF5FA7">
      <w:pPr>
        <w:rPr>
          <w:rFonts w:ascii="Times New Roman" w:hAnsi="Times New Roman" w:cs="Times New Roman"/>
          <w:b/>
          <w:sz w:val="28"/>
          <w:szCs w:val="28"/>
        </w:rPr>
      </w:pPr>
    </w:p>
    <w:p w:rsidR="00FF5FA7" w:rsidRPr="00DC0FB3" w:rsidRDefault="00FF5FA7" w:rsidP="00FF5FA7">
      <w:pPr>
        <w:rPr>
          <w:rFonts w:ascii="Times New Roman" w:hAnsi="Times New Roman" w:cs="Times New Roman"/>
          <w:b/>
          <w:sz w:val="28"/>
          <w:szCs w:val="28"/>
        </w:rPr>
      </w:pPr>
    </w:p>
    <w:p w:rsidR="00FF5FA7" w:rsidRDefault="00FF5FA7" w:rsidP="00FF5FA7">
      <w:pPr>
        <w:rPr>
          <w:rFonts w:ascii="Times New Roman" w:hAnsi="Times New Roman" w:cs="Times New Roman"/>
          <w:b/>
          <w:sz w:val="28"/>
          <w:szCs w:val="28"/>
        </w:rPr>
      </w:pPr>
    </w:p>
    <w:p w:rsidR="00DA7A81" w:rsidRDefault="00DA7A81" w:rsidP="00FF5FA7">
      <w:pPr>
        <w:rPr>
          <w:rFonts w:ascii="Times New Roman" w:hAnsi="Times New Roman" w:cs="Times New Roman"/>
          <w:b/>
          <w:sz w:val="28"/>
          <w:szCs w:val="28"/>
        </w:rPr>
      </w:pPr>
    </w:p>
    <w:p w:rsidR="00335D37" w:rsidRPr="00DC0FB3" w:rsidRDefault="00335D37" w:rsidP="00FF5FA7">
      <w:pPr>
        <w:rPr>
          <w:rFonts w:ascii="Times New Roman" w:hAnsi="Times New Roman" w:cs="Times New Roman"/>
          <w:b/>
          <w:sz w:val="28"/>
          <w:szCs w:val="28"/>
        </w:rPr>
      </w:pPr>
    </w:p>
    <w:p w:rsidR="00FF5FA7" w:rsidRPr="00DC0FB3" w:rsidRDefault="00FF5FA7" w:rsidP="00FF5FA7">
      <w:pPr>
        <w:rPr>
          <w:rFonts w:ascii="Times New Roman" w:hAnsi="Times New Roman" w:cs="Times New Roman"/>
          <w:b/>
          <w:sz w:val="28"/>
          <w:szCs w:val="28"/>
        </w:rPr>
      </w:pPr>
    </w:p>
    <w:p w:rsidR="00FF5FA7" w:rsidRPr="00DC0FB3" w:rsidRDefault="00DA7A81" w:rsidP="00FF5FA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F5FA7" w:rsidRPr="00DC0FB3">
        <w:rPr>
          <w:rFonts w:ascii="Times New Roman" w:hAnsi="Times New Roman" w:cs="Times New Roman"/>
          <w:sz w:val="28"/>
          <w:szCs w:val="28"/>
        </w:rPr>
        <w:t>. Николаевка</w:t>
      </w:r>
    </w:p>
    <w:p w:rsidR="000223CF" w:rsidRDefault="00D21717" w:rsidP="00022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– 2019</w:t>
      </w:r>
      <w:r w:rsidR="00FF5FA7" w:rsidRPr="00DC0FB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694"/>
        <w:gridCol w:w="7620"/>
      </w:tblGrid>
      <w:tr w:rsidR="00D777FA" w:rsidRPr="00BC0E87" w:rsidTr="00D777FA">
        <w:tc>
          <w:tcPr>
            <w:tcW w:w="2694" w:type="dxa"/>
          </w:tcPr>
          <w:p w:rsidR="00D777FA" w:rsidRPr="00BC0E87" w:rsidRDefault="00DA7A81" w:rsidP="007E797F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 w:rsidR="00D777FA"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:rsidR="00D777FA" w:rsidRPr="00BC0E87" w:rsidRDefault="00D777FA" w:rsidP="00D777F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 программа  раскрывает  содержание  обучения  химии  учащихся  в  9  классах общеобразовательных учреждений. </w:t>
            </w:r>
          </w:p>
          <w:p w:rsidR="007C6F34" w:rsidRPr="00335D3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7">
              <w:rPr>
                <w:rFonts w:ascii="Times New Roman" w:hAnsi="Times New Roman" w:cs="Times New Roman"/>
                <w:sz w:val="24"/>
                <w:szCs w:val="24"/>
              </w:rPr>
              <w:t>Настоящая программа разработана на основе Примерных программ основного общего образования по химии (базовый уровень), соответствующих федеральному компоненту государственного стандарта общего образования (базовый уровень).</w:t>
            </w:r>
            <w:r w:rsidR="007C6F34" w:rsidRPr="00335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D3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Использована авторская программа среднего общего образования по химии для базового изучения химии в 8-9 классах по учебнику </w:t>
            </w:r>
            <w:r w:rsidR="007C6F34" w:rsidRPr="00335D37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Химия 9 класс. М.: Просвещение, 2014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proofErr w:type="spellStart"/>
            <w:proofErr w:type="gram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химия как учебный предмет занимает важное место  в  познании  законов  природы,  в  материальной  жизни  общества,  в  решении  глобальных проблем  человечества,  в формировании  научной  картины  мира,  а  также  в  воспитании экологической культуры людей.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Химия  как  учебный  предмет  вносит  существенный  вклад  в  научное  миропонимание,  в воспитание  и  развитие  учащихся.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>Цель учебного предмета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:   вооружить  учащихся  основами  химических  знаний, необходимых для повседневной жизни, заложить фундамент для дальнейшего совершенствования химических </w:t>
            </w:r>
            <w:proofErr w:type="gram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как в старших классах, так и в других учебных заведениях, а также правильно сориентировать поведение учащихся в окружающей среде. </w:t>
            </w:r>
          </w:p>
          <w:p w:rsidR="00D777FA" w:rsidRPr="00BC0E87" w:rsidRDefault="00D777FA" w:rsidP="00335D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78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учебного предмета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важнейших  знаний  об  основных  понятиях  и  законах  химии,  химической символики;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умениями  наблюдать  химические  явления,  проводить  химический эксперимент,  производить  расчеты  на  основе  химических  формул  веществ  и  уравнений химических реакций;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познавательных  интересов  и  интеллектуальных  способностей  в  процессе проведения химического  эксперимента, самостоятельного приобретения  знаний в соответствии с возникающими жизненными потребностями;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отношения  к  химии  как  к  одному  из  фундаментальных  компонентов естествознания и элементу общечеловеческой культуры; 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знаний и умений для безопасного использования веществ и материалов  в  быту,  сельском  хозяйстве  и  на  производстве,  решения  практических  задач  в повседневной  жизни,  предупреждения  явлений,  наносящих  вред  здоровью  человека  и окружающей среде.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В содержании данного курса представлены основополагающие химические  теоретические знания, включающие изучение состава и строения веществ, зависимости их свойств от строения, конструирование  веществ  с  заданными  свойствами,  исследование  закономерностей  химических превращений и путей управления ими в целях получения веществ, материалов, энергии.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Фактологическая</w:t>
            </w:r>
            <w:proofErr w:type="spell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часть  программы  включает  сведения  о  неорганических  и  органических веществах.  Учебный  материал  отобран  таким  образом,  чтобы  можно  было  объяснить  на современном  и  доступном  для  учащихся  уровне  теоретические  положения,  изучаемые  свойства веществ, химические процессы, протекающие в окружающем мире.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Теоретическую  основу  изучения  неорганической  химии  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составляет  атомно-молекулярное учение, периодический  закон Д.И. Менделеева с краткими сведениями о строении атомов, видах химической связи, закономерностях химических реакций.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органической химии основано на учении А. М. Бутлерова о химическом строении веществ.  Указанные  теоретические  основы  курса  позволяют  учащимся  объяснять  свойства изучаемых веществ, а также безопасно использовать эти вещества и материалы в быту, сельском хозяйстве и на производстве.   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В  изучении  курса  значительная  роль  отводится  химическому  эксперименту:  проведению практических  и  лабораторных  работ,  несложных  экспериментов  и  описанию  их  результатов; соблюдению норм и правил поведения в химических лабораториях. </w:t>
            </w:r>
            <w:r w:rsidR="00335D3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="00335D37">
              <w:rPr>
                <w:rFonts w:ascii="Times New Roman" w:hAnsi="Times New Roman" w:cs="Times New Roman"/>
                <w:sz w:val="24"/>
                <w:szCs w:val="24"/>
              </w:rPr>
              <w:t>узучении</w:t>
            </w:r>
            <w:proofErr w:type="spellEnd"/>
            <w:r w:rsidR="00335D37">
              <w:rPr>
                <w:rFonts w:ascii="Times New Roman" w:hAnsi="Times New Roman" w:cs="Times New Roman"/>
                <w:sz w:val="24"/>
                <w:szCs w:val="24"/>
              </w:rPr>
              <w:t xml:space="preserve"> курса учащимся предлагается проектная деятельность по предмету.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 времени  по  темам  программы  дано  ориентировочно.  Учитель  может изменять его в пределах годовой суммы часов.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Программа предлагается для работы по новым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использованию в образовательной процессе в общеобр</w:t>
            </w:r>
            <w:r w:rsidR="00790723">
              <w:rPr>
                <w:rFonts w:ascii="Times New Roman" w:hAnsi="Times New Roman" w:cs="Times New Roman"/>
                <w:sz w:val="24"/>
                <w:szCs w:val="24"/>
              </w:rPr>
              <w:t>азовательных учреждениях на 2017 – 2018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  <w:proofErr w:type="gramEnd"/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Главная особенность учебников по химии – их традиционность и фундаментальность. Они обладают четко выраженной структурой, соответствующей программе по химии для общеобразовательных школ.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Доступность – одна из основных особенностей учебников. Методология химии раскрывается путем ознакомления учащихся с историей развития химического знания. Нет никаких специальных методологических терминов и понятий, которые трудны для понимания учениками данного возраста.</w:t>
            </w:r>
          </w:p>
          <w:p w:rsidR="00D777FA" w:rsidRPr="00BC0E87" w:rsidRDefault="00335D37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учебников, в том числе региональный компонент,</w:t>
            </w:r>
            <w:r w:rsidR="00D777FA"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приведено в полное соответствие с федеральным компонентом государственного стандарта общего образования по химии.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Система знаний готовит учащихся к промежуточной аттестации. Кроме того к традиционным вопросам и заданиям добавлены задания, соответствующие ЕГЭ, что дает гарантию качественной подготовки к аттестации, в том числе в форме Единого государственного экзамена.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природе, значение ее для человечества.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7FA" w:rsidRPr="00BC0E87" w:rsidTr="00D777FA">
        <w:tc>
          <w:tcPr>
            <w:tcW w:w="2694" w:type="dxa"/>
          </w:tcPr>
          <w:p w:rsidR="00D777FA" w:rsidRPr="00BC0E87" w:rsidRDefault="00D777FA" w:rsidP="00D777F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Описание места учебного предмета в учебном плане</w:t>
            </w:r>
          </w:p>
        </w:tc>
        <w:tc>
          <w:tcPr>
            <w:tcW w:w="7620" w:type="dxa"/>
          </w:tcPr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9 класс 68 ч/год (2 ч/</w:t>
            </w:r>
            <w:proofErr w:type="spell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.) 34 учебных недели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FA" w:rsidRPr="00BC0E87" w:rsidTr="00D777FA">
        <w:tc>
          <w:tcPr>
            <w:tcW w:w="2694" w:type="dxa"/>
          </w:tcPr>
          <w:p w:rsidR="00D777FA" w:rsidRPr="00BC0E87" w:rsidRDefault="00D777FA" w:rsidP="00D777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7620" w:type="dxa"/>
          </w:tcPr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В курсе 9 класса учащиеся изучают теорию электролитической диссоциации, окислительно-восстановительные реакции, некоторые вопросы общей химии (закономерности протекания химических реакций), углубляют знания по теме  «Строение атома и Периодический закон  Д.И. Менделеева» на примере характеристик подгрупп некоторых элементов. Продолжается изучение основных 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законов химии, отрабатываются навыки в выполнении практических работ и решении качественных и расчетных задач.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выпускников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химии ученик должен 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C0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химическую  символику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:  знаки  химических  элементов,  формулы  химических  веществ  и уравнения химических реакций;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C0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важнейшие химические понятия: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элемент, атом, молекула, относительные атомная и молекулярная массы, ион, химическая связь, вещество, классификация веществ, моль, молярная  масса,  молярный  объем,  химическая  реакция,  классификация  реакций,  электролит  и </w:t>
            </w:r>
            <w:proofErr w:type="spell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,  электролитическая  диссоциация,  окислитель  и  восстановитель,  окисление  и восстановление; </w:t>
            </w:r>
            <w:proofErr w:type="gramEnd"/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C0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законы химии: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массы веществ, постоянства состава, периодический закон;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C0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называть 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элементы, соединения изученных классов;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C0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физический  смысл  атомного  (порядкового)  номера  химического  элемента, номеров  группы  и  периода,  к  которым  элемент  принадлежит  в  периодической  системе Д. И. Менделеева;  закономерности  изменения  свойств  элементов  в  пределах  малых  периодов  и главных подгрупп; сущность реакций ионного обмена;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C0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химические  элементы  (от  водорода  до  кальция)  на  основе  их положения в периодической системе Д. И. Менделеева и особенностей строения их атомов; связь  между  составом,  строением  и  свойствами  веществ;  химические  свойства  основных  классов неорганических веществ;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C0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состав веществ по их формулам, принадлежность веществ к определенному классу  соединений,  типы  химических  реакций,  валентность  и  степень  окисления  элемента  в соединениях,  вид  химической  связи  в  соединениях,  возможность  протекания  реакций  ионного обмена;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C0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формулы  неорганических  соединений  изученных  классов;  схемы  строения атомов  первых  20 элементов  периодической  системы 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Д. И.Менделеева;  уравнения  химических реакций;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C0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обращаться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с химической посудой и лабораторным оборудованием;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C0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распознавать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опытным  путем  кислород,  водород,  углекислый  газ,  аммиак;  растворы кислот и щелочей; хлорид-, сульфа</w:t>
            </w:r>
            <w:proofErr w:type="gram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карбонат-ионы</w:t>
            </w:r>
            <w:proofErr w:type="spell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C0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вычислять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массовую  долю  химического  элемента  по  формуле  соединения; 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 приобретенные  знания  и  умения  в  практической  деятельности  и повседневной жизни с целью: </w:t>
            </w:r>
          </w:p>
          <w:p w:rsidR="00D777FA" w:rsidRPr="00BC0E87" w:rsidRDefault="00D777FA" w:rsidP="00335D37">
            <w:pPr>
              <w:pStyle w:val="a6"/>
              <w:numPr>
                <w:ilvl w:val="0"/>
                <w:numId w:val="2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обращения с веществами и материалами;  </w:t>
            </w:r>
          </w:p>
          <w:p w:rsidR="00D777FA" w:rsidRPr="00BC0E87" w:rsidRDefault="00D777FA" w:rsidP="00335D37">
            <w:pPr>
              <w:pStyle w:val="a6"/>
              <w:numPr>
                <w:ilvl w:val="0"/>
                <w:numId w:val="2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 грамотного поведения в окружающей среде; </w:t>
            </w:r>
          </w:p>
          <w:p w:rsidR="00D777FA" w:rsidRPr="00BC0E87" w:rsidRDefault="00D777FA" w:rsidP="00335D37">
            <w:pPr>
              <w:pStyle w:val="a6"/>
              <w:numPr>
                <w:ilvl w:val="0"/>
                <w:numId w:val="2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оценки влияния химического загрязнения окружающей среды на  организм человека; </w:t>
            </w:r>
          </w:p>
          <w:p w:rsidR="00D777FA" w:rsidRPr="00BC0E87" w:rsidRDefault="00D777FA" w:rsidP="00335D37">
            <w:pPr>
              <w:pStyle w:val="a6"/>
              <w:numPr>
                <w:ilvl w:val="0"/>
                <w:numId w:val="2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критической оценки информации о веществах, используемых в быту; </w:t>
            </w:r>
          </w:p>
          <w:p w:rsidR="00D777FA" w:rsidRPr="00BC0E87" w:rsidRDefault="00D777FA" w:rsidP="00335D37">
            <w:pPr>
              <w:pStyle w:val="a6"/>
              <w:numPr>
                <w:ilvl w:val="0"/>
                <w:numId w:val="2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растворов заданной концентрации.  </w:t>
            </w:r>
          </w:p>
          <w:p w:rsidR="00D777FA" w:rsidRPr="00BC0E87" w:rsidRDefault="00D777FA" w:rsidP="00335D3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FA" w:rsidRPr="00BC0E87" w:rsidTr="00D777FA">
        <w:tc>
          <w:tcPr>
            <w:tcW w:w="2694" w:type="dxa"/>
          </w:tcPr>
          <w:p w:rsidR="00D777FA" w:rsidRPr="00BC0E87" w:rsidRDefault="00D777FA" w:rsidP="00D777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7620" w:type="dxa"/>
          </w:tcPr>
          <w:p w:rsidR="00D777FA" w:rsidRPr="00BC0E87" w:rsidRDefault="00D777FA" w:rsidP="00D777F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обучения  химии  должны  соответствовать  общим  задачам  предмета  и требованиям к его усвоению. </w:t>
            </w:r>
          </w:p>
          <w:p w:rsidR="00D777FA" w:rsidRPr="00BC0E87" w:rsidRDefault="00D777FA" w:rsidP="00D777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обучения  оцениваются  по  пятибалльной  системе.  При  оценке  учитываются следующие качественные показатели ответов: </w:t>
            </w:r>
          </w:p>
          <w:p w:rsidR="00D777FA" w:rsidRPr="00BC0E87" w:rsidRDefault="00D777FA" w:rsidP="00D777F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глубина (соответствие изученным теоретическим обобщениям);</w:t>
            </w:r>
          </w:p>
          <w:p w:rsidR="00D777FA" w:rsidRPr="00BC0E87" w:rsidRDefault="00D777FA" w:rsidP="00D777F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осознанность  (соответствие  требуемым  в  программе  умениям применять  полученную информацию); </w:t>
            </w:r>
          </w:p>
          <w:p w:rsidR="00D777FA" w:rsidRPr="00BC0E87" w:rsidRDefault="00D777FA" w:rsidP="00D777F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полнота (соответствие объему программы и информации учебника). </w:t>
            </w:r>
          </w:p>
          <w:p w:rsidR="00D777FA" w:rsidRPr="00BC0E87" w:rsidRDefault="00D777FA" w:rsidP="00D777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При оценке учитываются число и характер ошибок (</w:t>
            </w:r>
            <w:proofErr w:type="gram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существенные</w:t>
            </w:r>
            <w:proofErr w:type="gram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или несущественные). </w:t>
            </w:r>
          </w:p>
          <w:p w:rsidR="00D777FA" w:rsidRPr="00BC0E87" w:rsidRDefault="00D777FA" w:rsidP="00D777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 ошибки  связаны  с  недостаточной  глубиной  и  осознанностью  ответа (например,  ученик  неправильно  указал  основные  признаки  понятий,  явлений,  характерные свойства  веществ,  неправильно  сформулировал  закон,  правило  и  т.п.  или  ученик  не  смог применить  теоретические  знания  для  объяснения  и  предсказания  явлений,  установления причинно-следственных связей, сравнения и классификации явлений и т. п.). </w:t>
            </w:r>
          </w:p>
          <w:p w:rsidR="00D777FA" w:rsidRPr="00BC0E87" w:rsidRDefault="00D777FA" w:rsidP="00D777F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Несущественные  ошибки  определяются  неполнотой  ответа  (например,  упущение  из  вида какого-либо  нехарактерного  факта  при  описании вещества,  процесса).  К  ним  можно 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      </w:r>
          </w:p>
          <w:p w:rsidR="00D777FA" w:rsidRPr="00BC0E87" w:rsidRDefault="00D777FA" w:rsidP="00D777F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обучения  проверяются  в  процессе  устных  и  письменных  ответов  учащихся,  а также при выполнении ими химического эксперимента.  </w:t>
            </w:r>
          </w:p>
          <w:p w:rsidR="00D777FA" w:rsidRPr="00BC0E87" w:rsidRDefault="00D777FA" w:rsidP="00D77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теоретических знаний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0E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«5»: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ответ полный и правильный на основании изученных теорий;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изложен в определенной логической последовательности, литературным языком;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ответ самостоятельный.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0E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«4»: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ответ полный и правильный на основании изученных теорий;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изложен  в  определенной  логической  последовательности,  при  этом  допущены две-три несущественные ошибки, исправленные по требованию учителя.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0E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«3»: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ответ  полный,  но  при  этом  допущена  существенная  ошибка  или  ответ  неполный, несвязный.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0E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«2»: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при ответе обнаружено непонимание учащимся основного содержания учебного материала или  допущены  существенные  ошибки,  которые  учащийся  не  может  исправить  при  наводящих вопросах учителя. </w:t>
            </w:r>
          </w:p>
          <w:p w:rsidR="00D777FA" w:rsidRPr="00BC0E87" w:rsidRDefault="00D777FA" w:rsidP="003C3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экспериментальных умений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ставится на основании наблюдения за учащимся и письменного отчета за работу.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0E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Отметка «5»: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полностью и правильно, сделаны правильные наблюдения и выводы;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 проведен  по  плану  с  учетом  техники  безопасности  и  правил  работы  с веществами и оборудованием;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проявлены  организационно-трудовые  умения  (поддерживаются  чистота  рабочего  места  и порядок на столе, экономно используются реактивы).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0E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«4»: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работа  выполнена  правильно,  сделаны  правильные  наблюдения  и  выводы,  но  при  этом эксперимент  проведен  не  полностью  или  допущены  несущественные  ошибки  в  работе  с веществами и оборудованием.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0E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«3»: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правильно не менее чем наполовину или допущена существенная ошибка в  ходе  эксперимента,  в  объяснении,  в  оформлении  работы,  в  соблюдении  правил  техники безопасности  при  работе  с  веществами  и  оборудованием,  которая  исправляется  по  требованию учителя.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0E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«2»: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 две  (и  более)  существенные  ошибки  в  ходе  эксперимента,  в  объяснении,  в оформлении  работы,  в  соблюдении  правил  техники  безопасности  при  работе  с  веществами  и оборудованием, которые учащийся не может исправить даже по требованию учителя. </w:t>
            </w:r>
          </w:p>
          <w:p w:rsidR="00D777FA" w:rsidRPr="00BC0E87" w:rsidRDefault="00D777FA" w:rsidP="003C3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умений решать экспериментальные задачи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0E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«5»: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план решения составлен правильно;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правильно осуществлен подбор химических реактивов и оборудования;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дано полное объяснение и сделаны выводы.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0E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«4»: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0E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«3»: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план решения составлен правильно; правильно  осуществлен  подбор  химических  реактивов  и  оборудования,  но  допущена существенная ошибка в объяснении и выводах.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0E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«2»: 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 две  (и  более)  существенные  ошибки  в  плане  решения,  в  подборе  химических реактивов и оборудования, в объяснении и выводах. </w:t>
            </w:r>
          </w:p>
          <w:p w:rsidR="00D777FA" w:rsidRPr="00BC0E87" w:rsidRDefault="00D777FA" w:rsidP="003C3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умений решать расчетные задачи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0E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«5»: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логическом рассуждении</w:t>
            </w:r>
            <w:proofErr w:type="gram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решении нет ошибок, задача решена рациональным способом.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0E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«4»: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gram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логическом  рассуждении</w:t>
            </w:r>
            <w:proofErr w:type="gram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и  решении  нет  существенных  ошибок,  но  задача  решена нерациональным способом или допущено не более двух несущественных ошибок.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0E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«3»: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логическом рассуждении</w:t>
            </w:r>
            <w:proofErr w:type="gram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нет существенных ошибок, но допущена 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существенная ошибка в математических расчетах.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0E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«2»: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имеются существенные ошибки в </w:t>
            </w:r>
            <w:proofErr w:type="gram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логическом рассуждении</w:t>
            </w:r>
            <w:proofErr w:type="gram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решении. </w:t>
            </w:r>
          </w:p>
          <w:p w:rsidR="00D777FA" w:rsidRPr="00BC0E87" w:rsidRDefault="00D777FA" w:rsidP="003C3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письменных контрольных работ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0E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«5»: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ответ полный и правильный, возможна несущественная ошибка.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0E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«4»: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ответ неполный или допущено не более двух несущественных ошибок.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0E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«3»: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не менее чем наполовину, допущена одна существенная ошибка и две-три несущественные.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0E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«2»: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менее чем наполовину или содержит несколько существенных ошибок.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При оценке выполнения письменной контрольной работы необходимо учитывать требования единого орфографического режима. </w:t>
            </w:r>
          </w:p>
          <w:p w:rsidR="00D777FA" w:rsidRPr="00BC0E87" w:rsidRDefault="00D777FA" w:rsidP="003C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за итоговую контрольную работу корректирует предшествующие отметки за четверть, полугодие, год.  </w:t>
            </w:r>
          </w:p>
        </w:tc>
      </w:tr>
    </w:tbl>
    <w:p w:rsidR="00605E6F" w:rsidRPr="00BC0E87" w:rsidRDefault="00605E6F" w:rsidP="000223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FA7" w:rsidRPr="00BC0E87" w:rsidRDefault="00FF5FA7" w:rsidP="00FF5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87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BD456C" w:rsidRPr="00BC0E87" w:rsidRDefault="00BD456C" w:rsidP="00BD456C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87">
        <w:rPr>
          <w:rFonts w:ascii="Times New Roman" w:hAnsi="Times New Roman" w:cs="Times New Roman"/>
          <w:b/>
          <w:sz w:val="24"/>
          <w:szCs w:val="24"/>
        </w:rPr>
        <w:t>Распределение часов по темам:</w:t>
      </w:r>
    </w:p>
    <w:tbl>
      <w:tblPr>
        <w:tblStyle w:val="a3"/>
        <w:tblW w:w="9210" w:type="dxa"/>
        <w:tblInd w:w="-176" w:type="dxa"/>
        <w:tblLayout w:type="fixed"/>
        <w:tblLook w:val="01E0"/>
      </w:tblPr>
      <w:tblGrid>
        <w:gridCol w:w="661"/>
        <w:gridCol w:w="6565"/>
        <w:gridCol w:w="1984"/>
      </w:tblGrid>
      <w:tr w:rsidR="00BD456C" w:rsidRPr="00BC0E87" w:rsidTr="00BD456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D456C" w:rsidRPr="00BC0E87" w:rsidTr="00BD456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6C" w:rsidRPr="00BC0E87" w:rsidTr="00BD456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56C" w:rsidRPr="00BC0E87" w:rsidTr="00BD456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456C" w:rsidRPr="00BC0E87" w:rsidTr="00BD456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Кислород и сера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56C" w:rsidRPr="00BC0E87" w:rsidTr="00BD456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Азот и фосфор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D456C" w:rsidRPr="00BC0E87" w:rsidTr="00BD456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Углерод и кремний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456C" w:rsidRPr="00BC0E87" w:rsidTr="00BD456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Общие свойства металлов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56C" w:rsidRPr="00BC0E87" w:rsidTr="00BD456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Металлы </w:t>
            </w: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– групп Периодической системы химических элементов Д.И. Менделеева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456C" w:rsidRPr="00BC0E87" w:rsidTr="00BD456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6C" w:rsidRPr="00BC0E87" w:rsidTr="00BD456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6C" w:rsidRPr="00BC0E87" w:rsidTr="00BD456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об органических веществах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456C" w:rsidRPr="00BC0E87" w:rsidTr="00BD456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23FAB" w:rsidRPr="00BC0E87" w:rsidRDefault="00123FAB" w:rsidP="00123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FA7" w:rsidRPr="007E797F" w:rsidRDefault="007C6F34" w:rsidP="007E7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F5FA7" w:rsidRPr="00BC0E8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9606" w:type="dxa"/>
        <w:tblLayout w:type="fixed"/>
        <w:tblLook w:val="04A0"/>
      </w:tblPr>
      <w:tblGrid>
        <w:gridCol w:w="800"/>
        <w:gridCol w:w="3287"/>
        <w:gridCol w:w="834"/>
        <w:gridCol w:w="969"/>
        <w:gridCol w:w="739"/>
        <w:gridCol w:w="2977"/>
      </w:tblGrid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Тема урока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  <w:r w:rsidR="00D777FA"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Дата фактич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Домашнее задание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 ч.)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ПСХЭ Д.И. Менделеева в свете учения о строении атома. Вводный инструктаж по ТБ.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учебнику 8 класс: &amp; 41 -43 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Виды химической связи, типы кристаллических решеток. Степень окисления.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 учебнику 8 класса: &amp; 41 – 43 + доп. </w:t>
            </w:r>
            <w:proofErr w:type="spell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Электролитическая диссоциация (10 ч.)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Основные положения теории электролитической диссоциации.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1</w:t>
            </w:r>
            <w:proofErr w:type="gram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,зад</w:t>
            </w:r>
            <w:proofErr w:type="gram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№ 4,5, с.13. 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Диссоциация кислот, щелочей и солей. Слабые и сильные электролиты. Степень диссоциации.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proofErr w:type="gram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, № 8-10, зад 1,2, с.13.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ии  ио</w:t>
            </w:r>
            <w:proofErr w:type="gram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нного обмена.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  <w:proofErr w:type="gram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&amp; 4. + доп. </w:t>
            </w:r>
            <w:proofErr w:type="spell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. Урок 6 : &amp; 4, № 3 (</w:t>
            </w:r>
            <w:proofErr w:type="spell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б-г</w:t>
            </w:r>
            <w:proofErr w:type="spell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), 5 (</w:t>
            </w:r>
            <w:proofErr w:type="spell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), задача 1, с.22.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</w:t>
            </w:r>
            <w:proofErr w:type="gram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реакции (ОВР)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,  задача</w:t>
            </w:r>
            <w:proofErr w:type="gram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2, с.22.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Гидролиз солей.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6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, № 10, с.22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Решение экспериментальных задач. Текущий инструктаж по ТБ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6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BD456C"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Расчеты по уравнениям химических реакций с понятиями избыток и недостаток.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6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 «Электролитическая диссоциация»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1-6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 Электролитическая диссоциация.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1-6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Кислород и сера </w:t>
            </w:r>
            <w:proofErr w:type="gramStart"/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>6 ч.)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№1. Положение кислорода и серы в ПСХЭ Д.И. Менделеева, строение их 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атомов. Аллотропия кислорода.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&amp;7,8. Зад 5,6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Сера. Соединения серы.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&amp; 9, 10,11 задания по вариантам: № 5,6, задача 1, с.31.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Оксид серы(</w:t>
            </w: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). Серная кислота.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DA7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13, задания по вариантам: № 1-3, с.38.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 Экспериментальные задачи по теме «Подгруппа кислорода» Текущий инструктаж по ТБ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задача 2, с.38.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14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, № 1-3, с.42.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Обратимые химические реакции.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A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14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, № 4, 5, с.42. 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Азот и фосфор </w:t>
            </w:r>
            <w:proofErr w:type="gramStart"/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>9 ч. 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Положение азота и фосфора в ПСХЭ Д.И. Менделеева, строение их атомов. Физические и химические свойства азота.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15</w:t>
            </w:r>
            <w:proofErr w:type="gram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  <w:proofErr w:type="gram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, № 3,4, с.52.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Аммиак – соединение азота с водородом и его свойства.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17, № 6, 7, 12 (</w:t>
            </w:r>
            <w:proofErr w:type="spell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), с.52.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 Получение аммиака и опыты с ним. Ознакомление со свойствами водного раствора аммиака. Текущий инструктаж по ТБ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Соли аммония.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&amp; 18, № 14 (2-4), задачи 1, 2, с.52; повторить по учебнику 8 класса: &amp; 32.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азота. Азотная кислота.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&amp; 19, № 5-7, задача 1, с. 59, 60; повторить по учебнику 8 класса: &amp;33.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Соли азотной кислоты.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&amp; 20, № 4, задача 2, с. 59, 60. + доп. </w:t>
            </w:r>
            <w:proofErr w:type="spell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Фосфор.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&amp; 21, № 4, 5, задачи 1,3, с. 70; повторить по учебнику 8 класса: &amp; 30, 32.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Соединения фосфора: оксиды, кислоты, соли.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22</w:t>
            </w:r>
            <w:proofErr w:type="gram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  <w:proofErr w:type="gram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№ 6 (</w:t>
            </w:r>
            <w:proofErr w:type="spell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), с. 70.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 Определение минеральных удобрений. Решение экспериментальных задач. Текущий инструктаж по ТБ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№ 11, с. 70.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D777FA" w:rsidP="00D77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D456C"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Углерод и кремний </w:t>
            </w:r>
            <w:proofErr w:type="gramStart"/>
            <w:r w:rsidR="00BD456C"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BD456C"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>7 ч. 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углерода и 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кремния в ПСХЭ Д.И. Менделеева, строение их атомов. Углерод.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A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&amp; 24, 25; № 6,7,8 (2), 9, 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2, с.90, 91; повторить по учебнику 8 класса: &amp; 30. 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углерода: оксид углерода (</w:t>
            </w: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), оксид углерода (</w:t>
            </w: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&amp;26, 27, № 13-15, задача 3, с.90,91; повторить по учебнику 8 класса: &amp; 32.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Угольная кислота и ее соли. Круговорот углерода в природе.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="00DA7A81">
              <w:rPr>
                <w:rFonts w:ascii="Times New Roman" w:hAnsi="Times New Roman" w:cs="Times New Roman"/>
                <w:sz w:val="24"/>
                <w:szCs w:val="24"/>
              </w:rPr>
              <w:t xml:space="preserve">28, 29, № 20-23, задачи 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5, с.90</w:t>
            </w:r>
            <w:proofErr w:type="gram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,91</w:t>
            </w:r>
            <w:proofErr w:type="gram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 Получение оксида углерода (</w:t>
            </w: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) и изучение его свойств. Распознавание карбонатов. Текущий инструктаж по ТБ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28, 29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соединения. Силикатная промышленность.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A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&amp; 30-33, № 1-3, задача 1,с.100,101. 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темам « Кислород и сера», «Азот и фосфор», «Углерод и кремний».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7-33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 Кислород и сера. Азот и фосфор. Углерод и кремний.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Задания нет.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Общие свойства металлов </w:t>
            </w:r>
            <w:proofErr w:type="gramStart"/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>3 ч. 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№2. Положение металлов в ПСХЭ Д.И. Менделеева, строение их атомов. Металлическая связь, металлическая кристаллическая решетка. Физические свойства металлов.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A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&amp;34,36, №2,3,8,9, задача 1, с.112. 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Нахождение металлов в природе. Способы получения металлов. Сплавы металлов.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&amp;35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, 38, № 14, 15, задачи 2, 4, с.112.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Общие химические свойства металлов.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A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37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Металлы </w:t>
            </w:r>
            <w:r w:rsidRPr="00BC0E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IA</w:t>
            </w: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C0E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IIIA</w:t>
            </w: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групп Периодической системы химических элементов Д.И. Менделеева (13ч).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Характеристика щелочных металлов.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A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39, № 5, 8, 10, 11, с.118. 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Положение магния и кальция в ПСХЭ Д.И. Менделеева, строение их атомов. Кальций.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A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&amp; 40, 41, № 7, задача 1, с. 125. 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кальция. Жесткость воды и способы ее устранения.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&amp;41, № 9, 12, 15, задачи 3,4, с. 125.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Алюминий.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</w:tr>
      <w:tr w:rsidR="00BD456C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соединения алюминия. Оксид и </w:t>
            </w:r>
            <w:proofErr w:type="spell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 – </w:t>
            </w:r>
            <w:proofErr w:type="spell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6C" w:rsidRPr="00BC0E87" w:rsidRDefault="00BD456C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42, № 6-8, 11, с. 130.</w:t>
            </w: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6. Решение экспериментальных задач по теме «Металлы </w:t>
            </w: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–групп ПСХЭ Д.И. Менделеева» Текущий инструктаж по ТБ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B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Положение железа в ПСХЭ Д.И. Менделеева и строение его атома. Свойства железа.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43, № 5, 6 (а), задачи 2, 3, с. 135, 136.</w:t>
            </w: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Получение и качественное определение соединений железа со степенями окисления + 2 и + 3. Генетические ряды соединений железа.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&amp;44, задания по вариантам: № 4 (б, в), 6 (</w:t>
            </w:r>
            <w:proofErr w:type="spell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), 11 (</w:t>
            </w:r>
            <w:proofErr w:type="spell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), задача 4, с. 135, 136.</w:t>
            </w: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7. Решение экспериментальных задач по теме «Металлы </w:t>
            </w: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–групп ПСХЭ Д.И. Менделеева. Железо». Текущий инструктаж по ТБ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1(б), с. 136;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&amp; 39-44.</w:t>
            </w: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главам «Общие свойства металлов», «Металлы</w:t>
            </w:r>
            <w:proofErr w:type="gramStart"/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proofErr w:type="gram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–групп ПСХЭ Д.И. Менделеева», «Железо».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&amp;39 - 44</w:t>
            </w: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3. Общие свойства металлов. Металлы </w:t>
            </w: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–групп ПСХЭ Д.И. Менделеева. Железо.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&amp;39 - 44</w:t>
            </w: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№3. Понятие о металлургии. Металлы в современной технике. Производство чугуна.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A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&amp;45,46, № 5,6,8,10, задачи 1,4, с.147. </w:t>
            </w: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Производство стали.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47, № 11, 13, 14, задачи 3, 6, с.147.</w:t>
            </w: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обзор важнейших органических веществ (14 ч.)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Органическая химия.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48 – 50, № 5 (</w:t>
            </w:r>
            <w:proofErr w:type="spellStart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), с.163.</w:t>
            </w: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Предельные (насыщенные) углеводороды.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51, № 6 – 8, с. 163.</w:t>
            </w: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Непредельные (ненасыщенные) 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углеводороды.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52, № 10 – 13, задача 3, с. 163.</w:t>
            </w: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Циклические углеводороды.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54, № 14 – 17, с.163.</w:t>
            </w: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Спирты: предельные одноатомные и многоатомные.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55, №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3, с. 173. </w:t>
            </w: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Карбоновые кислоты. Сложные эфиры.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&amp; 56, № 5, задачи 2, 3, с. 173.</w:t>
            </w: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Жиры.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56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, № 6, с. 173. </w:t>
            </w: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Углеводы.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A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&amp;57, № 8-10, задача 5, с.173. </w:t>
            </w: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Аминокислоты. Белки.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A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58</w:t>
            </w: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, № 11 – 13, с. 173.</w:t>
            </w: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Полимеры.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A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&amp; 59, № 15, с. 173; повторить &amp; 52, 55 – 59.</w:t>
            </w: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Получение и качественное определение некоторых органических соединений.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48 – 59.</w:t>
            </w: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 Краткий обзор важнейших органических веществ.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Задания нет.</w:t>
            </w: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№4. Повторение и обобщение по курсу химии за 9 класс.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A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</w:tc>
      </w:tr>
      <w:tr w:rsidR="00DA7A81" w:rsidRPr="00BC0E87" w:rsidTr="00DA7A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FF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78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1" w:rsidRPr="00BC0E87" w:rsidRDefault="00DA7A81" w:rsidP="00D7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87"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</w:tbl>
    <w:p w:rsidR="00FF5FA7" w:rsidRDefault="00FF5FA7" w:rsidP="00FF5FA7"/>
    <w:p w:rsidR="003C3495" w:rsidRPr="00BC0E87" w:rsidRDefault="003C3495" w:rsidP="003C3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95" w:rsidRPr="00BC0E87" w:rsidRDefault="003C3495" w:rsidP="003C3495">
      <w:pPr>
        <w:rPr>
          <w:rFonts w:ascii="Times New Roman" w:hAnsi="Times New Roman" w:cs="Times New Roman"/>
          <w:b/>
          <w:sz w:val="24"/>
          <w:szCs w:val="24"/>
        </w:rPr>
      </w:pPr>
      <w:r w:rsidRPr="00BC0E8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3C3495" w:rsidRPr="00BC0E87" w:rsidRDefault="003C3495" w:rsidP="003C349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87">
        <w:rPr>
          <w:rFonts w:ascii="Times New Roman" w:hAnsi="Times New Roman" w:cs="Times New Roman"/>
          <w:sz w:val="24"/>
          <w:szCs w:val="24"/>
        </w:rPr>
        <w:t>Рудзитис Г.Е., Фельдман Ф.Г. Химия 9 класс. М.: Просвещение, 2014</w:t>
      </w:r>
    </w:p>
    <w:p w:rsidR="003C3495" w:rsidRPr="00BC0E87" w:rsidRDefault="003C3495" w:rsidP="003C349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E87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BC0E87">
        <w:rPr>
          <w:rFonts w:ascii="Times New Roman" w:hAnsi="Times New Roman" w:cs="Times New Roman"/>
          <w:sz w:val="24"/>
          <w:szCs w:val="24"/>
        </w:rPr>
        <w:t xml:space="preserve"> Н.Н.  Химия Программы общеобразовательных учреждений 8-9 классы.</w:t>
      </w:r>
    </w:p>
    <w:p w:rsidR="003C3495" w:rsidRPr="00BC0E87" w:rsidRDefault="003C3495" w:rsidP="003C349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E87">
        <w:rPr>
          <w:rFonts w:ascii="Times New Roman" w:hAnsi="Times New Roman" w:cs="Times New Roman"/>
          <w:sz w:val="24"/>
          <w:szCs w:val="24"/>
        </w:rPr>
        <w:t>Брейгер</w:t>
      </w:r>
      <w:proofErr w:type="spellEnd"/>
      <w:r w:rsidRPr="00BC0E87">
        <w:rPr>
          <w:rFonts w:ascii="Times New Roman" w:hAnsi="Times New Roman" w:cs="Times New Roman"/>
          <w:sz w:val="24"/>
          <w:szCs w:val="24"/>
        </w:rPr>
        <w:t xml:space="preserve"> Л.М., Баженова А.Е. Тематическое планирование. Химия 8-11 классы по учебникам Рудзитиса Г.Е., Фельдма</w:t>
      </w:r>
      <w:r>
        <w:rPr>
          <w:rFonts w:ascii="Times New Roman" w:hAnsi="Times New Roman" w:cs="Times New Roman"/>
          <w:sz w:val="24"/>
          <w:szCs w:val="24"/>
        </w:rPr>
        <w:t>на Ф.Г. Волгоград: Учитель, 2014</w:t>
      </w:r>
      <w:r w:rsidRPr="00BC0E87">
        <w:rPr>
          <w:rFonts w:ascii="Times New Roman" w:hAnsi="Times New Roman" w:cs="Times New Roman"/>
          <w:sz w:val="24"/>
          <w:szCs w:val="24"/>
        </w:rPr>
        <w:t>.</w:t>
      </w:r>
    </w:p>
    <w:p w:rsidR="003C3495" w:rsidRPr="00BC0E87" w:rsidRDefault="003C3495" w:rsidP="003C349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E87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BC0E87">
        <w:rPr>
          <w:rFonts w:ascii="Times New Roman" w:hAnsi="Times New Roman" w:cs="Times New Roman"/>
          <w:sz w:val="24"/>
          <w:szCs w:val="24"/>
        </w:rPr>
        <w:t xml:space="preserve"> И.Г.  Сборник задач и упражнений по химии.</w:t>
      </w:r>
    </w:p>
    <w:p w:rsidR="00FF5FA7" w:rsidRPr="00FF5FA7" w:rsidRDefault="00FF5FA7" w:rsidP="00FF5FA7">
      <w:pPr>
        <w:tabs>
          <w:tab w:val="left" w:pos="2205"/>
        </w:tabs>
      </w:pPr>
    </w:p>
    <w:sectPr w:rsidR="00FF5FA7" w:rsidRPr="00FF5FA7" w:rsidSect="0043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5F6"/>
    <w:multiLevelType w:val="hybridMultilevel"/>
    <w:tmpl w:val="0D0C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A4D56"/>
    <w:multiLevelType w:val="hybridMultilevel"/>
    <w:tmpl w:val="FA04FA8A"/>
    <w:lvl w:ilvl="0" w:tplc="44D65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C697F"/>
    <w:multiLevelType w:val="hybridMultilevel"/>
    <w:tmpl w:val="0306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F5FA7"/>
    <w:rsid w:val="00020211"/>
    <w:rsid w:val="000223CF"/>
    <w:rsid w:val="0003259E"/>
    <w:rsid w:val="00062DCD"/>
    <w:rsid w:val="00123FAB"/>
    <w:rsid w:val="00335D37"/>
    <w:rsid w:val="0039635C"/>
    <w:rsid w:val="003C3495"/>
    <w:rsid w:val="00430820"/>
    <w:rsid w:val="006033CA"/>
    <w:rsid w:val="00605E6F"/>
    <w:rsid w:val="00781AAC"/>
    <w:rsid w:val="00790723"/>
    <w:rsid w:val="007C6F34"/>
    <w:rsid w:val="007E797F"/>
    <w:rsid w:val="00823591"/>
    <w:rsid w:val="0084402F"/>
    <w:rsid w:val="009311ED"/>
    <w:rsid w:val="00B5584C"/>
    <w:rsid w:val="00BC0E87"/>
    <w:rsid w:val="00BD456C"/>
    <w:rsid w:val="00C43173"/>
    <w:rsid w:val="00D006C7"/>
    <w:rsid w:val="00D01B05"/>
    <w:rsid w:val="00D21717"/>
    <w:rsid w:val="00D54609"/>
    <w:rsid w:val="00D777FA"/>
    <w:rsid w:val="00DA7A81"/>
    <w:rsid w:val="00E627A4"/>
    <w:rsid w:val="00FA1A84"/>
    <w:rsid w:val="00FF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F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F5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5">
    <w:name w:val="Название Знак"/>
    <w:basedOn w:val="a0"/>
    <w:link w:val="a4"/>
    <w:rsid w:val="00FF5FA7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a6">
    <w:name w:val="List Paragraph"/>
    <w:basedOn w:val="a"/>
    <w:uiPriority w:val="34"/>
    <w:qFormat/>
    <w:rsid w:val="00123F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2016-09-22T00:53:00Z</dcterms:created>
  <dcterms:modified xsi:type="dcterms:W3CDTF">2019-04-06T04:39:00Z</dcterms:modified>
</cp:coreProperties>
</file>